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4D" w:rsidRDefault="0056684D" w:rsidP="0056684D">
      <w:pPr>
        <w:jc w:val="right"/>
        <w:rPr>
          <w:rFonts w:ascii="Verdana" w:hAnsi="Verdana"/>
          <w:b/>
          <w:sz w:val="18"/>
          <w:szCs w:val="18"/>
        </w:rPr>
      </w:pPr>
      <w:r w:rsidRPr="002E06EA">
        <w:rPr>
          <w:rFonts w:ascii="Verdana" w:hAnsi="Verdana"/>
          <w:b/>
          <w:sz w:val="18"/>
          <w:szCs w:val="18"/>
        </w:rPr>
        <w:t>Příloha 11.</w:t>
      </w:r>
      <w:r>
        <w:rPr>
          <w:rFonts w:ascii="Verdana" w:hAnsi="Verdana"/>
          <w:b/>
          <w:sz w:val="18"/>
          <w:szCs w:val="18"/>
        </w:rPr>
        <w:t>2</w:t>
      </w:r>
      <w:r w:rsidRPr="002E06EA">
        <w:rPr>
          <w:rFonts w:ascii="Verdana" w:hAnsi="Verdana"/>
          <w:b/>
          <w:sz w:val="18"/>
          <w:szCs w:val="18"/>
        </w:rPr>
        <w:t xml:space="preserve">. Vzor smlouvy o poskytnutí dotace </w:t>
      </w:r>
    </w:p>
    <w:p w:rsidR="0056684D" w:rsidRDefault="0056684D" w:rsidP="0056684D">
      <w:pPr>
        <w:spacing w:after="0"/>
        <w:jc w:val="right"/>
        <w:rPr>
          <w:rFonts w:ascii="Verdana" w:hAnsi="Verdana"/>
          <w:b/>
          <w:sz w:val="18"/>
          <w:szCs w:val="18"/>
        </w:rPr>
      </w:pPr>
      <w:r w:rsidRPr="002E06EA">
        <w:rPr>
          <w:rFonts w:ascii="Verdana" w:hAnsi="Verdana"/>
          <w:b/>
          <w:sz w:val="18"/>
          <w:szCs w:val="18"/>
        </w:rPr>
        <w:t>(včetně formuláře pro vyúčtování)</w:t>
      </w:r>
    </w:p>
    <w:p w:rsidR="0056684D" w:rsidRDefault="0056684D" w:rsidP="0056684D">
      <w:pPr>
        <w:spacing w:after="0"/>
        <w:jc w:val="right"/>
        <w:rPr>
          <w:rFonts w:ascii="Verdana" w:hAnsi="Verdana"/>
          <w:b/>
          <w:sz w:val="18"/>
          <w:szCs w:val="18"/>
        </w:rPr>
      </w:pPr>
    </w:p>
    <w:p w:rsidR="0056684D" w:rsidRPr="002E06EA" w:rsidRDefault="0056684D" w:rsidP="0056684D">
      <w:pPr>
        <w:spacing w:after="0"/>
        <w:jc w:val="right"/>
        <w:rPr>
          <w:rFonts w:ascii="Verdana" w:hAnsi="Verdana"/>
          <w:b/>
          <w:sz w:val="18"/>
          <w:szCs w:val="18"/>
        </w:rPr>
      </w:pP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 xml:space="preserve">SMLOUVA O POSKYTNUTÍ DOTACE Z ROZPOČTU MĚSTA LITOMYŠL </w:t>
      </w:r>
      <w:proofErr w:type="gramStart"/>
      <w:r w:rsidRPr="003121CB">
        <w:rPr>
          <w:rFonts w:ascii="Verdana" w:hAnsi="Verdana"/>
          <w:b/>
          <w:bCs/>
          <w:sz w:val="18"/>
          <w:szCs w:val="18"/>
        </w:rPr>
        <w:t xml:space="preserve">č. </w:t>
      </w:r>
      <w:r w:rsidRPr="001931B7">
        <w:rPr>
          <w:rFonts w:ascii="Verdana" w:hAnsi="Verdana"/>
          <w:b/>
          <w:sz w:val="18"/>
          <w:szCs w:val="18"/>
        </w:rPr>
        <w:t>«číslo</w:t>
      </w:r>
      <w:proofErr w:type="gramEnd"/>
      <w:r w:rsidRPr="001931B7">
        <w:rPr>
          <w:rFonts w:ascii="Verdana" w:hAnsi="Verdana"/>
          <w:b/>
          <w:sz w:val="18"/>
          <w:szCs w:val="18"/>
        </w:rPr>
        <w:t xml:space="preserve"> smlouvy»</w:t>
      </w:r>
    </w:p>
    <w:p w:rsidR="0056684D" w:rsidRPr="003121CB" w:rsidRDefault="0056684D" w:rsidP="0056684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(dále jen „Smlouva“) </w:t>
      </w:r>
      <w:r w:rsidRPr="003121CB">
        <w:rPr>
          <w:rFonts w:ascii="Verdana" w:hAnsi="Verdana"/>
          <w:sz w:val="18"/>
          <w:szCs w:val="18"/>
        </w:rPr>
        <w:br/>
      </w:r>
      <w:r w:rsidRPr="003121CB">
        <w:rPr>
          <w:rFonts w:ascii="Verdana" w:hAnsi="Verdana"/>
          <w:sz w:val="18"/>
          <w:szCs w:val="18"/>
        </w:rPr>
        <w:br/>
      </w:r>
      <w:r w:rsidRPr="003121CB">
        <w:rPr>
          <w:rFonts w:ascii="Verdana" w:hAnsi="Verdana"/>
          <w:sz w:val="18"/>
          <w:szCs w:val="18"/>
        </w:rPr>
        <w:br/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Město Litomyšl</w:t>
      </w:r>
      <w:r w:rsidRPr="003121CB">
        <w:rPr>
          <w:rFonts w:ascii="Verdana" w:hAnsi="Verdana"/>
          <w:sz w:val="18"/>
          <w:szCs w:val="18"/>
        </w:rPr>
        <w:br/>
        <w:t>se sídlem: Bří Šťastných 1000, 570 20 Litomyšl</w:t>
      </w:r>
      <w:r w:rsidRPr="003121CB">
        <w:rPr>
          <w:rFonts w:ascii="Verdana" w:hAnsi="Verdana"/>
          <w:sz w:val="18"/>
          <w:szCs w:val="18"/>
        </w:rPr>
        <w:br/>
        <w:t xml:space="preserve">v zastoupení: </w:t>
      </w:r>
      <w:r>
        <w:rPr>
          <w:rFonts w:ascii="Verdana" w:hAnsi="Verdana"/>
          <w:sz w:val="18"/>
          <w:szCs w:val="18"/>
        </w:rPr>
        <w:t xml:space="preserve">Mgr. Daniel </w:t>
      </w:r>
      <w:proofErr w:type="spellStart"/>
      <w:r>
        <w:rPr>
          <w:rFonts w:ascii="Verdana" w:hAnsi="Verdana"/>
          <w:sz w:val="18"/>
          <w:szCs w:val="18"/>
        </w:rPr>
        <w:t>Brýdl</w:t>
      </w:r>
      <w:proofErr w:type="spellEnd"/>
      <w:r>
        <w:rPr>
          <w:rFonts w:ascii="Verdana" w:hAnsi="Verdana"/>
          <w:sz w:val="18"/>
          <w:szCs w:val="18"/>
        </w:rPr>
        <w:t xml:space="preserve"> LL.M.</w:t>
      </w:r>
      <w:r w:rsidRPr="003121CB">
        <w:rPr>
          <w:rFonts w:ascii="Verdana" w:hAnsi="Verdana"/>
          <w:sz w:val="18"/>
          <w:szCs w:val="18"/>
        </w:rPr>
        <w:t>, starosta města</w:t>
      </w:r>
      <w:r w:rsidRPr="003121CB">
        <w:rPr>
          <w:rFonts w:ascii="Verdana" w:hAnsi="Verdana"/>
          <w:sz w:val="18"/>
          <w:szCs w:val="18"/>
        </w:rPr>
        <w:br/>
        <w:t>IČ: 00276944</w:t>
      </w:r>
      <w:r w:rsidRPr="003121CB">
        <w:rPr>
          <w:rFonts w:ascii="Verdana" w:hAnsi="Verdana"/>
          <w:sz w:val="18"/>
          <w:szCs w:val="18"/>
        </w:rPr>
        <w:br/>
        <w:t>DIČ: CZ00276944</w:t>
      </w:r>
      <w:r w:rsidRPr="003121CB">
        <w:rPr>
          <w:rFonts w:ascii="Verdana" w:hAnsi="Verdana"/>
          <w:sz w:val="18"/>
          <w:szCs w:val="18"/>
        </w:rPr>
        <w:br/>
        <w:t>bankovní spojení: 926591/0100</w:t>
      </w:r>
      <w:r w:rsidRPr="003121CB">
        <w:rPr>
          <w:rFonts w:ascii="Verdana" w:hAnsi="Verdana"/>
          <w:sz w:val="18"/>
          <w:szCs w:val="18"/>
        </w:rPr>
        <w:br/>
        <w:t>(dále jen „poskytovatel dotace“ nebo „poskytovatel“)</w:t>
      </w:r>
      <w:r w:rsidRPr="003121CB">
        <w:rPr>
          <w:rFonts w:ascii="Verdana" w:hAnsi="Verdana"/>
          <w:sz w:val="18"/>
          <w:szCs w:val="18"/>
        </w:rPr>
        <w:br/>
      </w:r>
      <w:r w:rsidRPr="003121CB">
        <w:rPr>
          <w:rFonts w:ascii="Verdana" w:hAnsi="Verdana"/>
          <w:sz w:val="18"/>
          <w:szCs w:val="18"/>
        </w:rPr>
        <w:br/>
        <w:t>a</w:t>
      </w:r>
      <w:r w:rsidRPr="003121CB">
        <w:rPr>
          <w:rFonts w:ascii="Verdana" w:hAnsi="Verdana"/>
          <w:sz w:val="18"/>
          <w:szCs w:val="18"/>
        </w:rPr>
        <w:br/>
      </w:r>
      <w:r w:rsidRPr="003121CB">
        <w:rPr>
          <w:rFonts w:ascii="Verdana" w:hAnsi="Verdana"/>
          <w:sz w:val="18"/>
          <w:szCs w:val="18"/>
        </w:rPr>
        <w:br/>
      </w:r>
      <w:r w:rsidRPr="00EF3CFA">
        <w:rPr>
          <w:rFonts w:ascii="Verdana" w:hAnsi="Verdana"/>
          <w:b/>
          <w:bCs/>
          <w:sz w:val="18"/>
          <w:szCs w:val="18"/>
        </w:rPr>
        <w:t xml:space="preserve">«Obchodní jméno/jméno a </w:t>
      </w:r>
      <w:proofErr w:type="gramStart"/>
      <w:r w:rsidRPr="00EF3CFA">
        <w:rPr>
          <w:rFonts w:ascii="Verdana" w:hAnsi="Verdana"/>
          <w:b/>
          <w:bCs/>
          <w:sz w:val="18"/>
          <w:szCs w:val="18"/>
        </w:rPr>
        <w:t>příjmení»</w:t>
      </w:r>
      <w:proofErr w:type="gramEnd"/>
      <w:r w:rsidRPr="003121CB">
        <w:rPr>
          <w:rFonts w:ascii="Verdana" w:hAnsi="Verdana"/>
          <w:sz w:val="18"/>
          <w:szCs w:val="18"/>
        </w:rPr>
        <w:br/>
      </w:r>
      <w:r w:rsidRPr="00EF3CFA">
        <w:rPr>
          <w:rFonts w:ascii="Verdana" w:hAnsi="Verdana"/>
          <w:sz w:val="18"/>
          <w:szCs w:val="18"/>
        </w:rPr>
        <w:t>«IČ/datum narození»</w:t>
      </w:r>
      <w:r w:rsidRPr="003121CB">
        <w:rPr>
          <w:rFonts w:ascii="Verdana" w:hAnsi="Verdana"/>
          <w:sz w:val="18"/>
          <w:szCs w:val="18"/>
        </w:rPr>
        <w:br/>
      </w:r>
      <w:r w:rsidRPr="00EF3CFA">
        <w:rPr>
          <w:rFonts w:ascii="Verdana" w:hAnsi="Verdana"/>
          <w:sz w:val="18"/>
          <w:szCs w:val="18"/>
        </w:rPr>
        <w:t>«sídlo, trvalý pobyt»</w:t>
      </w:r>
      <w:r w:rsidRPr="003121CB">
        <w:rPr>
          <w:rFonts w:ascii="Verdana" w:hAnsi="Verdana"/>
          <w:sz w:val="18"/>
          <w:szCs w:val="18"/>
        </w:rPr>
        <w:br/>
        <w:t xml:space="preserve">bankovní spojení: </w:t>
      </w:r>
      <w:r w:rsidRPr="003121CB">
        <w:rPr>
          <w:rFonts w:ascii="Verdana" w:hAnsi="Verdana"/>
          <w:sz w:val="18"/>
          <w:szCs w:val="18"/>
        </w:rPr>
        <w:br/>
        <w:t xml:space="preserve">(dále jen „příjemce dotace“ nebo „příjemce“)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br/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I.</w:t>
      </w:r>
      <w:r w:rsidRPr="003121CB">
        <w:rPr>
          <w:rFonts w:ascii="Verdana" w:hAnsi="Verdana"/>
          <w:b/>
          <w:bCs/>
          <w:sz w:val="18"/>
          <w:szCs w:val="18"/>
        </w:rPr>
        <w:br/>
        <w:t>ZÁKLADNÍ USTANOVENÍ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(1) Dotaci </w:t>
      </w:r>
      <w:proofErr w:type="gramStart"/>
      <w:r w:rsidRPr="003121CB">
        <w:rPr>
          <w:rFonts w:ascii="Verdana" w:hAnsi="Verdana"/>
          <w:sz w:val="18"/>
          <w:szCs w:val="18"/>
        </w:rPr>
        <w:t xml:space="preserve">poskytuje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příslušný</w:t>
      </w:r>
      <w:proofErr w:type="gramEnd"/>
      <w:r>
        <w:rPr>
          <w:rFonts w:ascii="Verdana" w:hAnsi="Verdana"/>
          <w:sz w:val="18"/>
          <w:szCs w:val="18"/>
        </w:rPr>
        <w:t xml:space="preserve"> orgán města </w:t>
      </w:r>
      <w:r w:rsidRPr="003121CB">
        <w:rPr>
          <w:rFonts w:ascii="Verdana" w:hAnsi="Verdana"/>
          <w:sz w:val="18"/>
          <w:szCs w:val="18"/>
        </w:rPr>
        <w:t xml:space="preserve">Litomyšl podle </w:t>
      </w:r>
      <w:r>
        <w:rPr>
          <w:rFonts w:ascii="Verdana" w:hAnsi="Verdana"/>
          <w:sz w:val="18"/>
          <w:szCs w:val="18"/>
        </w:rPr>
        <w:t>zákonného zmocnění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t xml:space="preserve"> na základě žádosti čj.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číslo jednací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t xml:space="preserve"> ze dne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datum</w:t>
      </w:r>
      <w:r w:rsidRPr="00EF3CF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>.</w:t>
      </w:r>
      <w:r w:rsidRPr="003121CB">
        <w:rPr>
          <w:rFonts w:ascii="Verdana" w:hAnsi="Verdana"/>
          <w:sz w:val="18"/>
          <w:szCs w:val="18"/>
        </w:rPr>
        <w:t xml:space="preserve">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Dotace je ve smyslu zákona č. 320/2001 Sb., o finanční kontrole ve veřejné správě a o změně některých zákonů (zákon o finanční kontrole), ve znění pozdějších předpisů, veřejnou finanční podporou.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Tato Smlouva je smlouvou veřejnoprávní a je uzavřena podle zákona č. 250/2000 Sb., o rozpočtových pravidlech územních rozpočtů, ve znění pozdějších předpisů (dále jen „zákon o rozpočtových pravidlech územních rozpočtů“) a zákona č. 500/2004 Sb., správní řád, ve znění pozdějších předpisů.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II.</w:t>
      </w:r>
      <w:r w:rsidRPr="003121CB">
        <w:rPr>
          <w:rFonts w:ascii="Verdana" w:hAnsi="Verdana"/>
          <w:b/>
          <w:bCs/>
          <w:sz w:val="18"/>
          <w:szCs w:val="18"/>
        </w:rPr>
        <w:br/>
        <w:t>PŘEDMĚT A ÚČEL SMLOUVY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(1) Předmětem této Smlouvy je poskytnutí účelové neinvestiční dotace příjemci dotace v souladu </w:t>
      </w:r>
      <w:proofErr w:type="gramStart"/>
      <w:r w:rsidRPr="003121CB">
        <w:rPr>
          <w:rFonts w:ascii="Verdana" w:hAnsi="Verdana"/>
          <w:sz w:val="18"/>
          <w:szCs w:val="18"/>
        </w:rPr>
        <w:t xml:space="preserve">s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usnesením</w:t>
      </w:r>
      <w:proofErr w:type="gramEnd"/>
      <w:r>
        <w:rPr>
          <w:rFonts w:ascii="Verdana" w:hAnsi="Verdana"/>
          <w:sz w:val="18"/>
          <w:szCs w:val="18"/>
        </w:rPr>
        <w:t xml:space="preserve"> příslušného orgánu města </w:t>
      </w:r>
      <w:r w:rsidRPr="003121CB">
        <w:rPr>
          <w:rFonts w:ascii="Verdana" w:hAnsi="Verdana"/>
          <w:sz w:val="18"/>
          <w:szCs w:val="18"/>
        </w:rPr>
        <w:t xml:space="preserve">Litomyšl podle </w:t>
      </w:r>
      <w:r>
        <w:rPr>
          <w:rFonts w:ascii="Verdana" w:hAnsi="Verdana"/>
          <w:sz w:val="18"/>
          <w:szCs w:val="18"/>
        </w:rPr>
        <w:t>zákonného zmocnění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t xml:space="preserve">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</w:t>
      </w:r>
      <w:r w:rsidRPr="003121CB">
        <w:rPr>
          <w:rFonts w:ascii="Verdana" w:hAnsi="Verdana"/>
          <w:b/>
          <w:bCs/>
          <w:sz w:val="18"/>
          <w:szCs w:val="18"/>
        </w:rPr>
        <w:t xml:space="preserve">Dotace je </w:t>
      </w:r>
      <w:proofErr w:type="gramStart"/>
      <w:r w:rsidRPr="003121CB">
        <w:rPr>
          <w:rFonts w:ascii="Verdana" w:hAnsi="Verdana"/>
          <w:b/>
          <w:bCs/>
          <w:sz w:val="18"/>
          <w:szCs w:val="18"/>
        </w:rPr>
        <w:t xml:space="preserve">poskytnuta </w:t>
      </w:r>
      <w:r w:rsidRPr="00EF3CFA">
        <w:rPr>
          <w:rFonts w:ascii="Verdana" w:hAnsi="Verdana"/>
          <w:b/>
          <w:sz w:val="18"/>
          <w:szCs w:val="18"/>
        </w:rPr>
        <w:t>«účel</w:t>
      </w:r>
      <w:proofErr w:type="gramEnd"/>
      <w:r w:rsidRPr="00EF3CFA">
        <w:rPr>
          <w:rFonts w:ascii="Verdana" w:hAnsi="Verdana"/>
          <w:b/>
          <w:sz w:val="18"/>
          <w:szCs w:val="18"/>
        </w:rPr>
        <w:t xml:space="preserve"> dotace».</w:t>
      </w:r>
      <w:r w:rsidRPr="003121CB">
        <w:rPr>
          <w:rFonts w:ascii="Verdana" w:hAnsi="Verdana"/>
          <w:sz w:val="18"/>
          <w:szCs w:val="18"/>
        </w:rPr>
        <w:t xml:space="preserve">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Poskytovatel dotace stanoví časovou použitelnost </w:t>
      </w:r>
      <w:proofErr w:type="gramStart"/>
      <w:r w:rsidRPr="003121CB">
        <w:rPr>
          <w:rFonts w:ascii="Verdana" w:hAnsi="Verdana"/>
          <w:sz w:val="18"/>
          <w:szCs w:val="18"/>
        </w:rPr>
        <w:t xml:space="preserve">dotace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datum</w:t>
      </w:r>
      <w:proofErr w:type="gramEnd"/>
      <w:r>
        <w:rPr>
          <w:rFonts w:ascii="Verdana" w:hAnsi="Verdana"/>
          <w:sz w:val="18"/>
          <w:szCs w:val="18"/>
        </w:rPr>
        <w:t xml:space="preserve"> časové použitelnosti dotace</w:t>
      </w:r>
      <w:r w:rsidRPr="00EF3CFA">
        <w:rPr>
          <w:rFonts w:ascii="Verdana" w:hAnsi="Verdana"/>
          <w:sz w:val="18"/>
          <w:szCs w:val="18"/>
        </w:rPr>
        <w:t>»</w:t>
      </w:r>
      <w:r>
        <w:rPr>
          <w:rFonts w:ascii="Verdana" w:hAnsi="Verdana"/>
          <w:sz w:val="18"/>
          <w:szCs w:val="18"/>
        </w:rPr>
        <w:t xml:space="preserve"> </w:t>
      </w:r>
      <w:r w:rsidRPr="003121CB">
        <w:rPr>
          <w:rFonts w:ascii="Verdana" w:hAnsi="Verdana"/>
          <w:sz w:val="18"/>
          <w:szCs w:val="18"/>
        </w:rPr>
        <w:t xml:space="preserve">bude dosaženo účelu uvedeného v odst. (2) tohoto článku.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III.</w:t>
      </w:r>
      <w:r w:rsidRPr="003121CB">
        <w:rPr>
          <w:rFonts w:ascii="Verdana" w:hAnsi="Verdana"/>
          <w:b/>
          <w:bCs/>
          <w:sz w:val="18"/>
          <w:szCs w:val="18"/>
        </w:rPr>
        <w:br/>
        <w:t>PROHLÁŠENÍ PŘÍJEMCE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Příjemce dotace bere na vědomí, že podle posouzení poskytovatele dotace je mu dotace poskytována v souladu s Nařízením komise (EU) č. 1407/2013 ze dne 18. 12. 2013 o použití článků 107 a 108 Smlouvy o fungování Evropské unie na podporu de </w:t>
      </w:r>
      <w:proofErr w:type="spellStart"/>
      <w:r w:rsidRPr="003121CB">
        <w:rPr>
          <w:rFonts w:ascii="Verdana" w:hAnsi="Verdana"/>
          <w:sz w:val="18"/>
          <w:szCs w:val="18"/>
        </w:rPr>
        <w:t>minimis</w:t>
      </w:r>
      <w:proofErr w:type="spellEnd"/>
      <w:r w:rsidRPr="003121CB">
        <w:rPr>
          <w:rFonts w:ascii="Verdana" w:hAnsi="Verdana"/>
          <w:sz w:val="18"/>
          <w:szCs w:val="18"/>
        </w:rPr>
        <w:t xml:space="preserve">, publikovaném v Úředním věstníku dne 24. 12. 2013, v takovém případě příjemce prohlašuje, že v souladu s článkem 3 </w:t>
      </w:r>
      <w:r w:rsidRPr="003121CB">
        <w:rPr>
          <w:rFonts w:ascii="Verdana" w:hAnsi="Verdana"/>
          <w:sz w:val="18"/>
          <w:szCs w:val="18"/>
        </w:rPr>
        <w:lastRenderedPageBreak/>
        <w:t xml:space="preserve">tohoto nařízení neobdržel v dotčeném účetním roce a v předchozích dvou účetních letech od data účinnosti této Smlouvy podporu de </w:t>
      </w:r>
      <w:proofErr w:type="spellStart"/>
      <w:r w:rsidRPr="003121CB">
        <w:rPr>
          <w:rFonts w:ascii="Verdana" w:hAnsi="Verdana"/>
          <w:sz w:val="18"/>
          <w:szCs w:val="18"/>
        </w:rPr>
        <w:t>minimis</w:t>
      </w:r>
      <w:proofErr w:type="spellEnd"/>
      <w:r w:rsidRPr="003121CB">
        <w:rPr>
          <w:rFonts w:ascii="Verdana" w:hAnsi="Verdana"/>
          <w:sz w:val="18"/>
          <w:szCs w:val="18"/>
        </w:rPr>
        <w:t xml:space="preserve"> vůbec, anebo ji obdržel, ale pouze částečně, a to ve výši </w:t>
      </w:r>
      <w:r>
        <w:rPr>
          <w:rFonts w:ascii="Verdana" w:hAnsi="Verdana"/>
          <w:sz w:val="18"/>
          <w:szCs w:val="18"/>
        </w:rPr>
        <w:t>…</w:t>
      </w:r>
      <w:r w:rsidRPr="003121CB">
        <w:rPr>
          <w:rFonts w:ascii="Verdana" w:hAnsi="Verdana"/>
          <w:b/>
          <w:bCs/>
          <w:sz w:val="18"/>
          <w:szCs w:val="18"/>
        </w:rPr>
        <w:t xml:space="preserve"> EUR</w:t>
      </w:r>
      <w:r w:rsidRPr="003121CB">
        <w:rPr>
          <w:rFonts w:ascii="Verdana" w:hAnsi="Verdana"/>
          <w:sz w:val="18"/>
          <w:szCs w:val="18"/>
        </w:rPr>
        <w:t xml:space="preserve">, takže celková částka podpory de </w:t>
      </w:r>
      <w:proofErr w:type="spellStart"/>
      <w:r w:rsidRPr="003121CB">
        <w:rPr>
          <w:rFonts w:ascii="Verdana" w:hAnsi="Verdana"/>
          <w:sz w:val="18"/>
          <w:szCs w:val="18"/>
        </w:rPr>
        <w:t>minimis</w:t>
      </w:r>
      <w:proofErr w:type="spellEnd"/>
      <w:r w:rsidRPr="003121CB">
        <w:rPr>
          <w:rFonts w:ascii="Verdana" w:hAnsi="Verdana"/>
          <w:sz w:val="18"/>
          <w:szCs w:val="18"/>
        </w:rPr>
        <w:t xml:space="preserve"> udělená mu v dotčeném účetním roce a v předchozích dvou účetních letech od data účinnosti této Smlouvy nepřesáhne 200.000 EUR. Pro přepočet částky CZK do EUR se použije kurz určený Evropskou centrální bankou zveřejňovaný na jejích webových stránkách.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IV.</w:t>
      </w:r>
      <w:r w:rsidRPr="003121CB">
        <w:rPr>
          <w:rFonts w:ascii="Verdana" w:hAnsi="Verdana"/>
          <w:b/>
          <w:bCs/>
          <w:sz w:val="18"/>
          <w:szCs w:val="18"/>
        </w:rPr>
        <w:br/>
        <w:t>VÝŠE DOTACE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(1) Dotace podle této Smlouvy se poskytuje </w:t>
      </w:r>
      <w:r w:rsidRPr="003121CB">
        <w:rPr>
          <w:rFonts w:ascii="Verdana" w:hAnsi="Verdana"/>
          <w:b/>
          <w:bCs/>
          <w:sz w:val="18"/>
          <w:szCs w:val="18"/>
        </w:rPr>
        <w:t xml:space="preserve">ve </w:t>
      </w:r>
      <w:proofErr w:type="gramStart"/>
      <w:r w:rsidRPr="003121CB">
        <w:rPr>
          <w:rFonts w:ascii="Verdana" w:hAnsi="Verdana"/>
          <w:b/>
          <w:bCs/>
          <w:sz w:val="18"/>
          <w:szCs w:val="18"/>
        </w:rPr>
        <w:t xml:space="preserve">výši </w:t>
      </w:r>
      <w:r w:rsidRPr="001931B7">
        <w:rPr>
          <w:rFonts w:ascii="Verdana" w:hAnsi="Verdana"/>
          <w:b/>
          <w:sz w:val="18"/>
          <w:szCs w:val="18"/>
        </w:rPr>
        <w:t>«výše</w:t>
      </w:r>
      <w:proofErr w:type="gramEnd"/>
      <w:r w:rsidRPr="001931B7">
        <w:rPr>
          <w:rFonts w:ascii="Verdana" w:hAnsi="Verdana"/>
          <w:b/>
          <w:sz w:val="18"/>
          <w:szCs w:val="18"/>
        </w:rPr>
        <w:t xml:space="preserve"> dotace»</w:t>
      </w:r>
      <w:r>
        <w:rPr>
          <w:rFonts w:ascii="Verdana" w:hAnsi="Verdana"/>
          <w:sz w:val="18"/>
          <w:szCs w:val="18"/>
        </w:rPr>
        <w:t xml:space="preserve"> </w:t>
      </w:r>
      <w:r w:rsidRPr="003121CB">
        <w:rPr>
          <w:rFonts w:ascii="Verdana" w:hAnsi="Verdana"/>
          <w:sz w:val="18"/>
          <w:szCs w:val="18"/>
        </w:rPr>
        <w:t xml:space="preserve">(slovy </w:t>
      </w:r>
      <w:r>
        <w:rPr>
          <w:rFonts w:ascii="Verdana" w:hAnsi="Verdana"/>
          <w:sz w:val="18"/>
          <w:szCs w:val="18"/>
        </w:rPr>
        <w:t>…..</w:t>
      </w:r>
      <w:r w:rsidRPr="003121CB">
        <w:rPr>
          <w:rFonts w:ascii="Verdana" w:hAnsi="Verdana"/>
          <w:sz w:val="18"/>
          <w:szCs w:val="18"/>
        </w:rPr>
        <w:t xml:space="preserve"> korun českých).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Dotace podle této Smlouvy je příjemci dotace poskytována pouze k úhradě výdajů podle účelu uvedeného v článku II. odst. (2).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Poskytnutí této dotace je dle právních předpisů Evropské unie považováno za poskytnutí podpory de </w:t>
      </w:r>
      <w:proofErr w:type="spellStart"/>
      <w:r w:rsidRPr="003121CB">
        <w:rPr>
          <w:rFonts w:ascii="Verdana" w:hAnsi="Verdana"/>
          <w:sz w:val="18"/>
          <w:szCs w:val="18"/>
        </w:rPr>
        <w:t>minimis</w:t>
      </w:r>
      <w:proofErr w:type="spellEnd"/>
      <w:r w:rsidRPr="003121CB">
        <w:rPr>
          <w:rFonts w:ascii="Verdana" w:hAnsi="Verdana"/>
          <w:sz w:val="18"/>
          <w:szCs w:val="18"/>
        </w:rPr>
        <w:t xml:space="preserve"> dle Nařízení komise (EU) č. 1407/2013 ze dne 18. 12. 2013 o použití článků 107 a 108 Smlouvy o fungování Evropské unie na podporu de </w:t>
      </w:r>
      <w:proofErr w:type="spellStart"/>
      <w:r w:rsidRPr="003121CB">
        <w:rPr>
          <w:rFonts w:ascii="Verdana" w:hAnsi="Verdana"/>
          <w:sz w:val="18"/>
          <w:szCs w:val="18"/>
        </w:rPr>
        <w:t>minimis</w:t>
      </w:r>
      <w:proofErr w:type="spellEnd"/>
      <w:r w:rsidRPr="003121CB">
        <w:rPr>
          <w:rFonts w:ascii="Verdana" w:hAnsi="Verdana"/>
          <w:sz w:val="18"/>
          <w:szCs w:val="18"/>
        </w:rPr>
        <w:t xml:space="preserve">. Přepočet na eura bude proveden kurzem Evropské centrální banky k datu nabytí platnosti a účinnosti této Smlouvy. Částka v eurech bude uvedena v doložce na konci této Smlouvy.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V.</w:t>
      </w:r>
      <w:r w:rsidRPr="003121CB">
        <w:rPr>
          <w:rFonts w:ascii="Verdana" w:hAnsi="Verdana"/>
          <w:b/>
          <w:bCs/>
          <w:sz w:val="18"/>
          <w:szCs w:val="18"/>
        </w:rPr>
        <w:br/>
        <w:t>PLATEBNÍ PODMÍNKY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(1) Dotaci převede poskytovatel dotace na účet příjemce dotace ve splátkách:</w:t>
      </w:r>
      <w:r w:rsidRPr="003121CB">
        <w:rPr>
          <w:rFonts w:ascii="Verdana" w:hAnsi="Verdana"/>
          <w:sz w:val="18"/>
          <w:szCs w:val="18"/>
        </w:rPr>
        <w:br/>
        <w:t xml:space="preserve">a) první splátku ve </w:t>
      </w:r>
      <w:proofErr w:type="gramStart"/>
      <w:r w:rsidRPr="003121CB">
        <w:rPr>
          <w:rFonts w:ascii="Verdana" w:hAnsi="Verdana"/>
          <w:sz w:val="18"/>
          <w:szCs w:val="18"/>
        </w:rPr>
        <w:t xml:space="preserve">výši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splátka</w:t>
      </w:r>
      <w:proofErr w:type="gramEnd"/>
      <w:r>
        <w:rPr>
          <w:rFonts w:ascii="Verdana" w:hAnsi="Verdana"/>
          <w:sz w:val="18"/>
          <w:szCs w:val="18"/>
        </w:rPr>
        <w:t xml:space="preserve"> 1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br/>
        <w:t xml:space="preserve">b) druhou splátku ve výši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splátka 2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br/>
        <w:t xml:space="preserve">c) třetí splátku ve výši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splátka 3</w:t>
      </w:r>
      <w:r w:rsidRPr="00EF3CFA">
        <w:rPr>
          <w:rFonts w:ascii="Verdana" w:hAnsi="Verdana"/>
          <w:sz w:val="18"/>
          <w:szCs w:val="18"/>
        </w:rPr>
        <w:t>»</w:t>
      </w:r>
      <w:r w:rsidRPr="003121CB">
        <w:rPr>
          <w:rFonts w:ascii="Verdana" w:hAnsi="Verdana"/>
          <w:sz w:val="18"/>
          <w:szCs w:val="18"/>
        </w:rPr>
        <w:br/>
        <w:t xml:space="preserve">d) čtvrtou splátku ve výši </w:t>
      </w:r>
      <w:r w:rsidRPr="00EF3CFA">
        <w:rPr>
          <w:rFonts w:ascii="Verdana" w:hAnsi="Verdana"/>
          <w:sz w:val="18"/>
          <w:szCs w:val="18"/>
        </w:rPr>
        <w:t>«</w:t>
      </w:r>
      <w:r>
        <w:rPr>
          <w:rFonts w:ascii="Verdana" w:hAnsi="Verdana"/>
          <w:sz w:val="18"/>
          <w:szCs w:val="18"/>
        </w:rPr>
        <w:t>splátka 4</w:t>
      </w:r>
      <w:r w:rsidRPr="00EF3CFA">
        <w:rPr>
          <w:rFonts w:ascii="Verdana" w:hAnsi="Verdana"/>
          <w:sz w:val="18"/>
          <w:szCs w:val="18"/>
        </w:rPr>
        <w:t>»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Peněžní prostředky budou poskytnuty příjemci na účet uvedený ve Smlouvě.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VI.</w:t>
      </w:r>
      <w:r w:rsidRPr="003121CB">
        <w:rPr>
          <w:rFonts w:ascii="Verdana" w:hAnsi="Verdana"/>
          <w:b/>
          <w:bCs/>
          <w:sz w:val="18"/>
          <w:szCs w:val="18"/>
        </w:rPr>
        <w:br/>
        <w:t>PODMÍNKY POSKYTNUTÍ DOTACE</w:t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(1) Podmínky, které je příjemce povinen splnit při použití peněžních prostředků:</w:t>
      </w:r>
      <w:r w:rsidRPr="003121CB">
        <w:rPr>
          <w:rFonts w:ascii="Verdana" w:hAnsi="Verdana"/>
          <w:sz w:val="18"/>
          <w:szCs w:val="18"/>
        </w:rPr>
        <w:br/>
        <w:t>a</w:t>
      </w:r>
      <w:r>
        <w:rPr>
          <w:rFonts w:ascii="Verdana" w:hAnsi="Verdana"/>
          <w:sz w:val="18"/>
          <w:szCs w:val="18"/>
        </w:rPr>
        <w:t xml:space="preserve">) Příjemce dotace je povinen uvádět logo města na plakátech, letácích a dalších propagačních materiálech či výstupech projektu. </w:t>
      </w:r>
      <w:r w:rsidRPr="003121CB">
        <w:rPr>
          <w:rFonts w:ascii="Verdana" w:hAnsi="Verdana"/>
          <w:sz w:val="18"/>
          <w:szCs w:val="18"/>
        </w:rPr>
        <w:br/>
        <w:t xml:space="preserve">b) </w:t>
      </w:r>
      <w:r>
        <w:rPr>
          <w:rFonts w:ascii="Verdana" w:hAnsi="Verdana"/>
          <w:sz w:val="18"/>
          <w:szCs w:val="18"/>
        </w:rPr>
        <w:t xml:space="preserve">Součástí vyúčtování bude i fotodokumentace a další důkazy toho, že podpořený projekt proběhl.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Příjemce dotace je povinen </w:t>
      </w:r>
      <w:r w:rsidRPr="003121CB">
        <w:rPr>
          <w:rFonts w:ascii="Verdana" w:hAnsi="Verdana"/>
          <w:b/>
          <w:bCs/>
          <w:sz w:val="18"/>
          <w:szCs w:val="18"/>
        </w:rPr>
        <w:t xml:space="preserve">nejpozději do </w:t>
      </w:r>
      <w:r>
        <w:rPr>
          <w:rFonts w:ascii="Verdana" w:hAnsi="Verdana"/>
          <w:b/>
          <w:bCs/>
          <w:sz w:val="18"/>
          <w:szCs w:val="18"/>
        </w:rPr>
        <w:t>31.01.2023</w:t>
      </w:r>
      <w:r w:rsidRPr="003121CB">
        <w:rPr>
          <w:rFonts w:ascii="Verdana" w:hAnsi="Verdana"/>
          <w:sz w:val="18"/>
          <w:szCs w:val="18"/>
        </w:rPr>
        <w:t>, poskytovateli dotace:</w:t>
      </w:r>
      <w:r w:rsidRPr="003121CB">
        <w:rPr>
          <w:rFonts w:ascii="Verdana" w:hAnsi="Verdana"/>
          <w:sz w:val="18"/>
          <w:szCs w:val="18"/>
        </w:rPr>
        <w:br/>
        <w:t>a) vyúčtovat poskytnutou dotaci</w:t>
      </w:r>
      <w:r w:rsidRPr="003121CB">
        <w:rPr>
          <w:rFonts w:ascii="Verdana" w:hAnsi="Verdana"/>
          <w:sz w:val="18"/>
          <w:szCs w:val="18"/>
        </w:rPr>
        <w:br/>
        <w:t>b) vrátit poskytnutou dotaci v případě, že účel odpadl, a to na bankovní účet poskytovatele dotace uvedený v této Smlouvě</w:t>
      </w:r>
      <w:r w:rsidRPr="003121CB">
        <w:rPr>
          <w:rFonts w:ascii="Verdana" w:hAnsi="Verdana"/>
          <w:sz w:val="18"/>
          <w:szCs w:val="18"/>
        </w:rPr>
        <w:br/>
        <w:t xml:space="preserve">c) vrátit nevyčerpanou část dotace, a to na bankovní účet poskytovatele dotace uvedený v této Smlouvě.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Příjemce dotace je povinen za účelem ověření plnění povinností vyplývajících z této Smlouvy vytvořit podmínky k provedení kontroly vztahující se k účelu poskytnuté dotace, poskytnout veškeré doklady vážící se k účelu dotace a poskytnout součinnost všem osobám oprávněným k provádění kontroly. Těmito oprávněnými osobami jsou zaměstnanci Města Litomyšl zařazení do organizační struktury Městského úřadu Litomyšl pověření starostou města.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(4) Příjemce dotace je povinen uchovávat doklady vztahující se k přijaté dotaci. Lhůta pro uchování dokladů se začne počítat od 1. ledna následujícího kalendářního roku poté, kdy byla provedena poslední platba na účet příjemce a trvá po dobu deseti let. Po celou tuto dobu je příjemce dotace povinen umožnit poskytovateli dotace, jakož i ostatním subjektům oprávněným ke kontrole podle odst. (3) tohoto článku, vstup na pozemky, do zařízení a objektů spojených s projektem a jeho realizací a umožnit jim přístup k veškeré výše uvedené dokumentaci.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(5) Příjemce dotace je povinen vést evidenci minimálně v tomto rozsahu:</w:t>
      </w:r>
      <w:r w:rsidRPr="003121CB">
        <w:rPr>
          <w:rFonts w:ascii="Verdana" w:hAnsi="Verdana"/>
          <w:sz w:val="18"/>
          <w:szCs w:val="18"/>
        </w:rPr>
        <w:br/>
        <w:t>a) evidence příjmů a výdajů včetně uschování dokladů,</w:t>
      </w:r>
      <w:r w:rsidRPr="003121CB">
        <w:rPr>
          <w:rFonts w:ascii="Verdana" w:hAnsi="Verdana"/>
          <w:sz w:val="18"/>
          <w:szCs w:val="18"/>
        </w:rPr>
        <w:br/>
        <w:t>b) předmětné doklady musí být správné, úplné, průkazné, srozumitelné a průběžně chronologicky vedené způsobem zaručujícím jejich trvalost,</w:t>
      </w:r>
      <w:r w:rsidRPr="003121CB">
        <w:rPr>
          <w:rFonts w:ascii="Verdana" w:hAnsi="Verdana"/>
          <w:sz w:val="18"/>
          <w:szCs w:val="18"/>
        </w:rPr>
        <w:br/>
      </w:r>
      <w:r w:rsidRPr="003121CB">
        <w:rPr>
          <w:rFonts w:ascii="Verdana" w:hAnsi="Verdana"/>
          <w:sz w:val="18"/>
          <w:szCs w:val="18"/>
        </w:rPr>
        <w:lastRenderedPageBreak/>
        <w:t>c) příjemce dotace zabezpečí, aby doklady, k jejichž úhradě byla dotace použita, byly označeny textem „Financováno z rozpočtu města Litomyšl, č. smlouvy</w:t>
      </w:r>
      <w:r>
        <w:rPr>
          <w:rFonts w:ascii="Verdana" w:hAnsi="Verdana"/>
          <w:sz w:val="18"/>
          <w:szCs w:val="18"/>
        </w:rPr>
        <w:t>………</w:t>
      </w:r>
      <w:r w:rsidRPr="003121CB">
        <w:rPr>
          <w:rFonts w:ascii="Verdana" w:hAnsi="Verdana"/>
          <w:sz w:val="18"/>
          <w:szCs w:val="18"/>
        </w:rPr>
        <w:t>“.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VII.</w:t>
      </w:r>
      <w:r w:rsidRPr="003121CB">
        <w:rPr>
          <w:rFonts w:ascii="Verdana" w:hAnsi="Verdana"/>
          <w:b/>
          <w:bCs/>
          <w:sz w:val="18"/>
          <w:szCs w:val="18"/>
        </w:rPr>
        <w:br/>
        <w:t>PORUŠENÍ PODMÍNEK PRO POSKYTNUTÍ DOTACE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(1) Při porušení podmínek v článku VI. odst. (1) vrátí příjemce dotace dotaci ve výši:</w:t>
      </w:r>
      <w:r w:rsidRPr="003121CB">
        <w:rPr>
          <w:rFonts w:ascii="Verdana" w:hAnsi="Verdana"/>
          <w:sz w:val="18"/>
          <w:szCs w:val="18"/>
        </w:rPr>
        <w:br/>
        <w:t>příjemce dotace dotaci v celé výši na účet poskytovatele dotace při porušení podmínky bodu a)</w:t>
      </w:r>
      <w:r w:rsidRPr="003121CB">
        <w:rPr>
          <w:rFonts w:ascii="Verdana" w:hAnsi="Verdana"/>
          <w:sz w:val="18"/>
          <w:szCs w:val="18"/>
        </w:rPr>
        <w:br/>
        <w:t>příjemce dotace dotaci v celé výši na účet poskytovatele dotace při porušení podmínky bodu b)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(2) Při porušení podmínek v článku VI. odst. (2) bude postupováno podle § 22 zákona o rozpočtových pravidlech územních rozpočtů (Porušení rozpočtové kázně).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Při porušení podmínek v článku VI. odst. (3), (4) a (5) lze uložit vrácení části dotace, a to v rozmezí 2 % – 25 % poskytnutých peněžních prostředků. Při stanovení výše vrácené dotace poskytovatel dotace přihlédne k závažnosti porušení a jeho vlivu na dodržení účelu dotace.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VIII.</w:t>
      </w:r>
      <w:r w:rsidRPr="003121CB">
        <w:rPr>
          <w:rFonts w:ascii="Verdana" w:hAnsi="Verdana"/>
          <w:b/>
          <w:bCs/>
          <w:sz w:val="18"/>
          <w:szCs w:val="18"/>
        </w:rPr>
        <w:br/>
        <w:t>ZMĚNA SMLOUVY, UKONČENÍ SMLOUVY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(1) Smlouvu je možné změnit na základě písemného dodatku ke Smlouvě, podepsaného oprávněnými zástupci obou smluvních stran. 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(2) Ve výjimečných případech je možné Smlouvu jak ze strany příjemce dotace, tak ze strany poskytovatele dotace ukončit před dosažením vlastního účelu Smlouvy, a to:</w:t>
      </w:r>
      <w:r w:rsidRPr="003121CB">
        <w:rPr>
          <w:rFonts w:ascii="Verdana" w:hAnsi="Verdana"/>
          <w:sz w:val="18"/>
          <w:szCs w:val="18"/>
        </w:rPr>
        <w:br/>
        <w:t>a) dohodou</w:t>
      </w:r>
      <w:r w:rsidRPr="003121CB">
        <w:rPr>
          <w:rFonts w:ascii="Verdana" w:hAnsi="Verdana"/>
          <w:sz w:val="18"/>
          <w:szCs w:val="18"/>
        </w:rPr>
        <w:br/>
        <w:t>b) výpovědí Smlouvy ze strany poskytovatele dotace.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(3) Předčasným ukončením Smlouvy však nezaniká povinnost příjemce dotace vrátit poskytovateli dotace poskytnuté prostředky, včetně penále, příslušenství, či právo poskytovatele dotace na náhradu škody. 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IX.</w:t>
      </w:r>
      <w:r w:rsidRPr="003121CB">
        <w:rPr>
          <w:rFonts w:ascii="Verdana" w:hAnsi="Verdana"/>
          <w:b/>
          <w:bCs/>
          <w:sz w:val="18"/>
          <w:szCs w:val="18"/>
        </w:rPr>
        <w:br/>
        <w:t>ZÁVĚREČNÁ USTANOVENÍ</w:t>
      </w: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>Příjemce dotace prohlašuje, že všechny údaje, které uvedl v této Smlouvě, případně v žádosti o dotaci, jsou pravdivé a úplné a je si vědom následků, které by uvedení nepravdivých nebo neúplných údajů mělo.</w:t>
      </w:r>
    </w:p>
    <w:p w:rsidR="0056684D" w:rsidRDefault="0056684D" w:rsidP="0056684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V případě přeměny nebo zrušení příjemce dotace s likvidací je příjemce dotace povinen vrátit nevyčerpanou část dotace nejpozději do 30 dnů ode dne účinnosti přeměny nebo zrušení příjemce dotace na účet poskytovatele dotace uvedený v záhlaví této smlouvy; v této lhůtě je příjemce dotace povinen poskytovateli dotace předložit rovněž vyúčtování (finanční vypořádání) dotace. </w:t>
      </w:r>
    </w:p>
    <w:p w:rsidR="0056684D" w:rsidRDefault="0056684D" w:rsidP="0056684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Tato Smlouva se vyhotovuje ve dvou vyhotoveních, z nichž každé má platnost originálu, a každá ze smluvních stran obdrží jedno vyhotovení. </w:t>
      </w:r>
    </w:p>
    <w:p w:rsidR="0056684D" w:rsidRPr="000E069D" w:rsidRDefault="0056684D" w:rsidP="0056684D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Nedílnou součástí této Smlouvy je formulář Finanční vypořádání dotace. </w:t>
      </w:r>
    </w:p>
    <w:p w:rsidR="0056684D" w:rsidRPr="000E069D" w:rsidRDefault="0056684D" w:rsidP="0056684D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Právní úkon byl projednán na jednání Zastupitelstva Města Litomyšl dne </w:t>
      </w:r>
      <w:r>
        <w:rPr>
          <w:rFonts w:ascii="Verdana" w:hAnsi="Verdana"/>
          <w:sz w:val="18"/>
          <w:szCs w:val="18"/>
        </w:rPr>
        <w:t xml:space="preserve">24.02.2015 </w:t>
      </w:r>
      <w:r w:rsidRPr="000E069D">
        <w:rPr>
          <w:rFonts w:ascii="Verdana" w:hAnsi="Verdana"/>
          <w:sz w:val="18"/>
          <w:szCs w:val="18"/>
        </w:rPr>
        <w:t xml:space="preserve">a schválen usnesením </w:t>
      </w:r>
      <w:r>
        <w:rPr>
          <w:rFonts w:ascii="Verdana" w:hAnsi="Verdana"/>
          <w:sz w:val="18"/>
          <w:szCs w:val="18"/>
        </w:rPr>
        <w:t xml:space="preserve">č. 16/15 </w:t>
      </w:r>
      <w:r w:rsidRPr="000E069D">
        <w:rPr>
          <w:rFonts w:ascii="Verdana" w:hAnsi="Verdana"/>
          <w:sz w:val="18"/>
          <w:szCs w:val="18"/>
        </w:rPr>
        <w:t>(tento text je doložkou ve smyslu §41 Zákona o obcích).</w:t>
      </w:r>
    </w:p>
    <w:p w:rsidR="0056684D" w:rsidRPr="000E069D" w:rsidRDefault="0056684D" w:rsidP="0056684D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 </w:t>
      </w:r>
    </w:p>
    <w:p w:rsidR="0056684D" w:rsidRDefault="0056684D" w:rsidP="0056684D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>Smluvní strany se dohodly, že poskytovatel dotace bezodkladně po uzavření této smlouvy odešle smlouvu k řádnému uveřejnění do registru smluv vedeného Ministerstvem vnitra ČR. Tato smlouva nabývá platnosti okamžikem jejího podepsání poslední ze smluvních stran a účinnosti dnem jejího uveřejnění v registru smluv. Smluvní strany berou na vědomí, že nebude-li smlouva zveřejněna ani 90. den od jejího uzavření, je následujícím dnem zrušena od počátku.</w:t>
      </w:r>
    </w:p>
    <w:p w:rsidR="0056684D" w:rsidRDefault="0056684D" w:rsidP="0056684D">
      <w:pPr>
        <w:pStyle w:val="Odstavecseseznamem"/>
        <w:rPr>
          <w:rFonts w:ascii="Verdana" w:hAnsi="Verdana"/>
          <w:sz w:val="18"/>
          <w:szCs w:val="18"/>
        </w:rPr>
      </w:pPr>
    </w:p>
    <w:p w:rsidR="0056684D" w:rsidRPr="000E069D" w:rsidRDefault="0056684D" w:rsidP="0056684D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0E069D">
        <w:rPr>
          <w:rFonts w:ascii="Verdana" w:hAnsi="Verdana"/>
          <w:sz w:val="18"/>
          <w:szCs w:val="18"/>
        </w:rPr>
        <w:t xml:space="preserve"> </w:t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lastRenderedPageBreak/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7"/>
        <w:gridCol w:w="3822"/>
      </w:tblGrid>
      <w:tr w:rsidR="0056684D" w:rsidRPr="003121CB" w:rsidTr="00FE4112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56684D" w:rsidRPr="003121CB" w:rsidRDefault="0056684D" w:rsidP="00FE411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121CB">
              <w:rPr>
                <w:rFonts w:ascii="Verdana" w:hAnsi="Verdana"/>
                <w:sz w:val="18"/>
                <w:szCs w:val="18"/>
              </w:rPr>
              <w:t>V Litomyšli dne .......................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6684D" w:rsidRPr="003121CB" w:rsidRDefault="0056684D" w:rsidP="00FE41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121CB">
              <w:rPr>
                <w:rFonts w:ascii="Verdana" w:hAnsi="Verdana"/>
                <w:sz w:val="18"/>
                <w:szCs w:val="18"/>
              </w:rPr>
              <w:t>................................................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  <w:t>za poskytovatele dotace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  <w:t>Radomil Kašpar, starosta města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56684D" w:rsidRPr="003121CB" w:rsidTr="00FE4112"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56684D" w:rsidRPr="003121CB" w:rsidRDefault="0056684D" w:rsidP="00FE4112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121CB">
              <w:rPr>
                <w:rFonts w:ascii="Verdana" w:hAnsi="Verdana"/>
                <w:sz w:val="18"/>
                <w:szCs w:val="18"/>
              </w:rPr>
              <w:t xml:space="preserve">V ....................................... dne ....................... 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6684D" w:rsidRPr="003121CB" w:rsidRDefault="0056684D" w:rsidP="00FE411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121CB">
              <w:rPr>
                <w:rFonts w:ascii="Verdana" w:hAnsi="Verdana"/>
                <w:sz w:val="18"/>
                <w:szCs w:val="18"/>
              </w:rPr>
              <w:t>................................................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  <w:t>za příjemce dotace</w:t>
            </w:r>
            <w:r w:rsidRPr="003121CB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br/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 xml:space="preserve">SMLOUVA O POSKYTNUTÍ DOTACE Z ROZPOČTU MĚSTA LITOMYŠL </w:t>
      </w:r>
      <w:proofErr w:type="gramStart"/>
      <w:r w:rsidRPr="003121CB">
        <w:rPr>
          <w:rFonts w:ascii="Verdana" w:hAnsi="Verdana"/>
          <w:b/>
          <w:bCs/>
          <w:sz w:val="18"/>
          <w:szCs w:val="18"/>
        </w:rPr>
        <w:t xml:space="preserve">č. </w:t>
      </w:r>
      <w:r w:rsidRPr="001931B7">
        <w:rPr>
          <w:rFonts w:ascii="Verdana" w:hAnsi="Verdana"/>
          <w:b/>
          <w:sz w:val="18"/>
          <w:szCs w:val="18"/>
        </w:rPr>
        <w:t>«číslo</w:t>
      </w:r>
      <w:proofErr w:type="gramEnd"/>
      <w:r w:rsidRPr="001931B7">
        <w:rPr>
          <w:rFonts w:ascii="Verdana" w:hAnsi="Verdana"/>
          <w:b/>
          <w:sz w:val="18"/>
          <w:szCs w:val="18"/>
        </w:rPr>
        <w:t xml:space="preserve"> smlouvy»</w:t>
      </w:r>
    </w:p>
    <w:p w:rsidR="0056684D" w:rsidRPr="003121CB" w:rsidRDefault="0056684D" w:rsidP="0056684D">
      <w:pPr>
        <w:keepNext/>
        <w:autoSpaceDE w:val="0"/>
        <w:autoSpaceDN w:val="0"/>
        <w:adjustRightInd w:val="0"/>
        <w:spacing w:before="100" w:after="100"/>
        <w:outlineLvl w:val="3"/>
        <w:rPr>
          <w:rFonts w:ascii="Verdana" w:hAnsi="Verdana"/>
          <w:b/>
          <w:bCs/>
          <w:sz w:val="18"/>
          <w:szCs w:val="18"/>
        </w:rPr>
      </w:pPr>
      <w:r w:rsidRPr="003121CB">
        <w:rPr>
          <w:rFonts w:ascii="Verdana" w:hAnsi="Verdana"/>
          <w:b/>
          <w:bCs/>
          <w:sz w:val="18"/>
          <w:szCs w:val="18"/>
        </w:rPr>
        <w:t>Doložka</w:t>
      </w:r>
    </w:p>
    <w:p w:rsidR="0056684D" w:rsidRPr="003121CB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>Částka dotace přepočtená na eura kurzem Evropské centrální banky ke dni .............................. (datum nabytí platnosti a účinnosti Smlouvy) činí ............................ €. Přepočteno prostřednictvím centrálního registru podpor malého rozsahu.</w:t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121CB">
        <w:rPr>
          <w:rFonts w:ascii="Verdana" w:hAnsi="Verdana"/>
          <w:sz w:val="18"/>
          <w:szCs w:val="18"/>
        </w:rPr>
        <w:t xml:space="preserve">Doložku vyplnil: Ing. Bohuslav </w:t>
      </w:r>
      <w:proofErr w:type="spellStart"/>
      <w:r w:rsidRPr="003121CB">
        <w:rPr>
          <w:rFonts w:ascii="Verdana" w:hAnsi="Verdana"/>
          <w:sz w:val="18"/>
          <w:szCs w:val="18"/>
        </w:rPr>
        <w:t>Pulgret</w:t>
      </w:r>
      <w:proofErr w:type="spellEnd"/>
      <w:r w:rsidRPr="003121CB">
        <w:rPr>
          <w:rFonts w:ascii="Verdana" w:hAnsi="Verdana"/>
          <w:sz w:val="18"/>
          <w:szCs w:val="18"/>
        </w:rPr>
        <w:t>, podpis ....................................................</w:t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Default="003B6667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3B6667" w:rsidRPr="003B6667" w:rsidRDefault="003B6667" w:rsidP="003B6667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</w:p>
    <w:p w:rsidR="003B6667" w:rsidRPr="003B6667" w:rsidRDefault="003B6667" w:rsidP="003B6667">
      <w:pPr>
        <w:keepNext/>
        <w:autoSpaceDE w:val="0"/>
        <w:autoSpaceDN w:val="0"/>
        <w:adjustRightInd w:val="0"/>
        <w:spacing w:before="100" w:after="100"/>
        <w:jc w:val="center"/>
        <w:outlineLvl w:val="3"/>
        <w:rPr>
          <w:rFonts w:ascii="Verdana" w:hAnsi="Verdana"/>
          <w:b/>
          <w:bCs/>
          <w:sz w:val="18"/>
          <w:szCs w:val="18"/>
        </w:rPr>
      </w:pPr>
      <w:r w:rsidRPr="003B6667">
        <w:rPr>
          <w:rFonts w:ascii="Verdana" w:hAnsi="Verdana"/>
          <w:b/>
          <w:bCs/>
          <w:sz w:val="18"/>
          <w:szCs w:val="18"/>
        </w:rPr>
        <w:t>FINANČNÍ VYÚČTOVÁNÍ</w:t>
      </w:r>
    </w:p>
    <w:p w:rsidR="003B6667" w:rsidRPr="003B6667" w:rsidRDefault="003B6667" w:rsidP="003B666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3B6667">
        <w:rPr>
          <w:rFonts w:ascii="Verdana" w:hAnsi="Verdana"/>
          <w:b/>
          <w:sz w:val="18"/>
          <w:szCs w:val="18"/>
        </w:rPr>
        <w:t xml:space="preserve">ke </w:t>
      </w:r>
      <w:r w:rsidRPr="003B6667">
        <w:rPr>
          <w:rFonts w:ascii="Verdana" w:hAnsi="Verdana"/>
          <w:b/>
          <w:bCs/>
          <w:sz w:val="18"/>
          <w:szCs w:val="18"/>
        </w:rPr>
        <w:t xml:space="preserve">SMLOUVĚ O POSKYTNUTÍ DOTACE Z ROZPOČTU MĚSTA LITOMYŠL </w:t>
      </w:r>
      <w:proofErr w:type="gramStart"/>
      <w:r w:rsidRPr="003B6667">
        <w:rPr>
          <w:rFonts w:ascii="Verdana" w:hAnsi="Verdana"/>
          <w:b/>
          <w:bCs/>
          <w:sz w:val="18"/>
          <w:szCs w:val="18"/>
        </w:rPr>
        <w:t xml:space="preserve">č. </w:t>
      </w:r>
      <w:r w:rsidRPr="003B6667">
        <w:rPr>
          <w:rFonts w:ascii="Verdana" w:hAnsi="Verdana"/>
          <w:b/>
          <w:sz w:val="18"/>
          <w:szCs w:val="18"/>
        </w:rPr>
        <w:t>«číslo</w:t>
      </w:r>
      <w:proofErr w:type="gramEnd"/>
      <w:r w:rsidRPr="003B6667">
        <w:rPr>
          <w:rFonts w:ascii="Verdana" w:hAnsi="Verdana"/>
          <w:b/>
          <w:sz w:val="18"/>
          <w:szCs w:val="18"/>
        </w:rPr>
        <w:t xml:space="preserve"> smlouvy»</w:t>
      </w:r>
    </w:p>
    <w:p w:rsidR="003B6667" w:rsidRPr="003B6667" w:rsidRDefault="003B6667" w:rsidP="003B666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3B6667">
        <w:rPr>
          <w:rFonts w:ascii="Verdana" w:hAnsi="Verdana"/>
          <w:sz w:val="18"/>
          <w:szCs w:val="18"/>
        </w:rPr>
        <w:t xml:space="preserve">Město Litomyšl poskytlo účelovou dotaci na </w:t>
      </w:r>
      <w:proofErr w:type="gramStart"/>
      <w:r w:rsidRPr="003B6667">
        <w:rPr>
          <w:rFonts w:ascii="Verdana" w:hAnsi="Verdana"/>
          <w:sz w:val="18"/>
          <w:szCs w:val="18"/>
        </w:rPr>
        <w:t>základě «usnesením</w:t>
      </w:r>
      <w:proofErr w:type="gramEnd"/>
      <w:r w:rsidRPr="003B6667">
        <w:rPr>
          <w:rFonts w:ascii="Verdana" w:hAnsi="Verdana"/>
          <w:sz w:val="18"/>
          <w:szCs w:val="18"/>
        </w:rPr>
        <w:t xml:space="preserve"> příslušného orgánu města Litomyšl podle zákonného zmocnění» ve výši «výše dotace» Kč.</w:t>
      </w:r>
    </w:p>
    <w:p w:rsidR="003B6667" w:rsidRPr="003B6667" w:rsidRDefault="003B6667" w:rsidP="003B666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B6667">
        <w:rPr>
          <w:rFonts w:ascii="Verdana" w:hAnsi="Verdana"/>
          <w:b/>
          <w:bCs/>
          <w:sz w:val="18"/>
          <w:szCs w:val="18"/>
        </w:rPr>
        <w:t>komu</w:t>
      </w:r>
      <w:proofErr w:type="gramStart"/>
      <w:r w:rsidRPr="003B6667">
        <w:rPr>
          <w:rFonts w:ascii="Verdana" w:hAnsi="Verdana"/>
          <w:b/>
          <w:bCs/>
          <w:sz w:val="18"/>
          <w:szCs w:val="18"/>
        </w:rPr>
        <w:t>: «Obchodní</w:t>
      </w:r>
      <w:proofErr w:type="gramEnd"/>
      <w:r w:rsidRPr="003B6667">
        <w:rPr>
          <w:rFonts w:ascii="Verdana" w:hAnsi="Verdana"/>
          <w:b/>
          <w:bCs/>
          <w:sz w:val="18"/>
          <w:szCs w:val="18"/>
        </w:rPr>
        <w:t xml:space="preserve"> jméno/jméno a příjmení»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b/>
          <w:bCs/>
          <w:sz w:val="18"/>
          <w:szCs w:val="18"/>
        </w:rPr>
        <w:t xml:space="preserve">účel: </w:t>
      </w:r>
      <w:r w:rsidRPr="003B6667">
        <w:rPr>
          <w:rFonts w:ascii="Verdana" w:hAnsi="Verdana"/>
          <w:b/>
          <w:sz w:val="18"/>
          <w:szCs w:val="18"/>
        </w:rPr>
        <w:t>«účel dotace»</w:t>
      </w:r>
    </w:p>
    <w:p w:rsidR="003B6667" w:rsidRPr="003B6667" w:rsidRDefault="003B6667" w:rsidP="003B666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B6667">
        <w:rPr>
          <w:rFonts w:ascii="Verdana" w:hAnsi="Verdana"/>
          <w:sz w:val="18"/>
          <w:szCs w:val="18"/>
        </w:rPr>
        <w:t xml:space="preserve">Soupis </w:t>
      </w:r>
      <w:r w:rsidRPr="003B6667">
        <w:rPr>
          <w:rFonts w:ascii="Verdana" w:hAnsi="Verdana"/>
          <w:b/>
          <w:sz w:val="18"/>
          <w:szCs w:val="18"/>
        </w:rPr>
        <w:t>všech dokladů</w:t>
      </w:r>
      <w:r w:rsidRPr="003B6667">
        <w:rPr>
          <w:rFonts w:ascii="Verdana" w:hAnsi="Verdana"/>
          <w:sz w:val="18"/>
          <w:szCs w:val="18"/>
        </w:rPr>
        <w:t xml:space="preserve">, které se vztahují k podpořenému projektu: </w:t>
      </w:r>
    </w:p>
    <w:tbl>
      <w:tblPr>
        <w:tblW w:w="0" w:type="auto"/>
        <w:tblInd w:w="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shd w:val="clear" w:color="FFFFFF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404"/>
        <w:gridCol w:w="2340"/>
        <w:gridCol w:w="3276"/>
        <w:gridCol w:w="1404"/>
      </w:tblGrid>
      <w:tr w:rsidR="003B6667" w:rsidRPr="003B6667" w:rsidTr="00FE4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404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t>číslo dokladu</w:t>
            </w:r>
          </w:p>
        </w:tc>
        <w:tc>
          <w:tcPr>
            <w:tcW w:w="2340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t>dodavatel</w:t>
            </w:r>
          </w:p>
        </w:tc>
        <w:tc>
          <w:tcPr>
            <w:tcW w:w="3276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t>účel</w:t>
            </w:r>
          </w:p>
        </w:tc>
        <w:tc>
          <w:tcPr>
            <w:tcW w:w="1404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t>částka</w:t>
            </w:r>
          </w:p>
        </w:tc>
      </w:tr>
      <w:tr w:rsidR="003B6667" w:rsidRPr="003B6667" w:rsidTr="00FE4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5"/>
            <w:shd w:val="clear" w:color="FFFFFF" w:fill="auto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  <w:r w:rsidRPr="003B6667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3B6667" w:rsidRPr="003B6667" w:rsidTr="00FE4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br/>
              <w:t>celkem</w:t>
            </w:r>
          </w:p>
        </w:tc>
        <w:tc>
          <w:tcPr>
            <w:tcW w:w="8424" w:type="dxa"/>
            <w:gridSpan w:val="4"/>
            <w:shd w:val="clear" w:color="FFFFFF" w:fill="auto"/>
            <w:vAlign w:val="center"/>
          </w:tcPr>
          <w:p w:rsidR="003B6667" w:rsidRPr="003B6667" w:rsidRDefault="003B6667" w:rsidP="003B66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3B6667">
              <w:rPr>
                <w:rFonts w:ascii="Verdana" w:hAnsi="Verdana"/>
                <w:sz w:val="18"/>
                <w:szCs w:val="18"/>
              </w:rPr>
              <w:br/>
              <w:t>.......................... Kč</w:t>
            </w:r>
          </w:p>
        </w:tc>
      </w:tr>
    </w:tbl>
    <w:p w:rsidR="003B6667" w:rsidRPr="003B6667" w:rsidRDefault="003B6667" w:rsidP="003B666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3B6667">
        <w:rPr>
          <w:rFonts w:ascii="Verdana" w:hAnsi="Verdana"/>
          <w:sz w:val="18"/>
          <w:szCs w:val="18"/>
        </w:rPr>
        <w:t xml:space="preserve">Nevyčerpaný zůstatek ve výši </w:t>
      </w:r>
      <w:proofErr w:type="gramStart"/>
      <w:r w:rsidRPr="003B6667">
        <w:rPr>
          <w:rFonts w:ascii="Verdana" w:hAnsi="Verdana"/>
          <w:sz w:val="18"/>
          <w:szCs w:val="18"/>
        </w:rPr>
        <w:t>Kč:......................</w:t>
      </w:r>
      <w:proofErr w:type="gramEnd"/>
      <w:r w:rsidRPr="003B6667">
        <w:rPr>
          <w:rFonts w:ascii="Verdana" w:hAnsi="Verdana"/>
          <w:sz w:val="18"/>
          <w:szCs w:val="18"/>
        </w:rPr>
        <w:t xml:space="preserve"> byl městu Litomyšl vrácen dne 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Zpracoval: .................................................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b/>
          <w:bCs/>
          <w:sz w:val="18"/>
          <w:szCs w:val="18"/>
        </w:rPr>
        <w:t>Za správnost odpovídá:</w:t>
      </w:r>
      <w:r w:rsidRPr="003B6667">
        <w:rPr>
          <w:rFonts w:ascii="Verdana" w:hAnsi="Verdana"/>
          <w:sz w:val="18"/>
          <w:szCs w:val="18"/>
        </w:rPr>
        <w:br/>
        <w:t>a/ razítko a podpis statutárního zástupce příjemce (popř. jiné zodpovědné osoby)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- jméno, funkce, podpis: .................................................................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jména a podpisy dalších dvou zástupců příjemce: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.................................................................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.................................................................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b/ u fyzických osob jen příjemce .........................................................................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V ................................. dne .........................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 xml:space="preserve">Vyúčtování převzal vedoucí odboru </w:t>
      </w:r>
      <w:proofErr w:type="spellStart"/>
      <w:r w:rsidRPr="003B6667">
        <w:rPr>
          <w:rFonts w:ascii="Verdana" w:hAnsi="Verdana"/>
          <w:sz w:val="18"/>
          <w:szCs w:val="18"/>
        </w:rPr>
        <w:t>MěÚ</w:t>
      </w:r>
      <w:proofErr w:type="spellEnd"/>
      <w:r w:rsidRPr="003B6667">
        <w:rPr>
          <w:rFonts w:ascii="Verdana" w:hAnsi="Verdana"/>
          <w:sz w:val="18"/>
          <w:szCs w:val="18"/>
        </w:rPr>
        <w:t xml:space="preserve"> Litomyšl ..................................... dne ........................</w:t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</w:r>
      <w:r w:rsidRPr="003B6667">
        <w:rPr>
          <w:rFonts w:ascii="Verdana" w:hAnsi="Verdana"/>
          <w:sz w:val="18"/>
          <w:szCs w:val="18"/>
        </w:rPr>
        <w:br/>
        <w:t>Tento formulář je možné stáhnout pro doplnění v počítači z adresy www.litomysl.cz/</w:t>
      </w:r>
      <w:proofErr w:type="spellStart"/>
      <w:r w:rsidRPr="003B6667">
        <w:rPr>
          <w:rFonts w:ascii="Verdana" w:hAnsi="Verdana"/>
          <w:sz w:val="18"/>
          <w:szCs w:val="18"/>
        </w:rPr>
        <w:t>php</w:t>
      </w:r>
      <w:proofErr w:type="spellEnd"/>
      <w:r w:rsidRPr="003B6667">
        <w:rPr>
          <w:rFonts w:ascii="Verdana" w:hAnsi="Verdana"/>
          <w:sz w:val="18"/>
          <w:szCs w:val="18"/>
        </w:rPr>
        <w:t>/</w:t>
      </w:r>
      <w:proofErr w:type="spellStart"/>
      <w:r w:rsidRPr="003B6667">
        <w:rPr>
          <w:rFonts w:ascii="Verdana" w:hAnsi="Verdana"/>
          <w:sz w:val="18"/>
          <w:szCs w:val="18"/>
        </w:rPr>
        <w:t>documents</w:t>
      </w:r>
      <w:proofErr w:type="spellEnd"/>
      <w:r w:rsidRPr="003B6667">
        <w:rPr>
          <w:rFonts w:ascii="Verdana" w:hAnsi="Verdana"/>
          <w:sz w:val="18"/>
          <w:szCs w:val="18"/>
        </w:rPr>
        <w:t xml:space="preserve">/vyuctovani_dotace.doc. </w:t>
      </w: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6684D" w:rsidRDefault="0056684D" w:rsidP="0056684D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82CC5" w:rsidRDefault="00882CC5">
      <w:bookmarkStart w:id="0" w:name="_GoBack"/>
      <w:bookmarkEnd w:id="0"/>
    </w:p>
    <w:sectPr w:rsidR="0088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A74"/>
    <w:multiLevelType w:val="hybridMultilevel"/>
    <w:tmpl w:val="6BE25F3C"/>
    <w:lvl w:ilvl="0" w:tplc="BD142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4D"/>
    <w:rsid w:val="003B6667"/>
    <w:rsid w:val="0056684D"/>
    <w:rsid w:val="008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C665"/>
  <w15:chartTrackingRefBased/>
  <w15:docId w15:val="{B2FA0D7C-268C-40EF-8AD8-2FF65F4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8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8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Meluzinova Jaroslava, Mesto Litomysl</dc:creator>
  <cp:keywords/>
  <dc:description/>
  <cp:lastModifiedBy>Meluzinova Jaroslava, Mesto Litomysl</cp:lastModifiedBy>
  <cp:revision>2</cp:revision>
  <dcterms:created xsi:type="dcterms:W3CDTF">2021-10-25T11:48:00Z</dcterms:created>
  <dcterms:modified xsi:type="dcterms:W3CDTF">2021-10-25T11:50:00Z</dcterms:modified>
</cp:coreProperties>
</file>